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6AA" w:rsidRDefault="00B117CB">
      <w:pPr>
        <w:pStyle w:val="Titre1"/>
        <w:rPr>
          <w:rFonts w:ascii="Calibri" w:hAnsi="Calibri"/>
          <w:color w:val="008000"/>
          <w:sz w:val="22"/>
          <w:szCs w:val="22"/>
        </w:rPr>
      </w:pPr>
      <w:r>
        <w:rPr>
          <w:rFonts w:ascii="Calibri" w:hAnsi="Calibri"/>
          <w:noProof/>
          <w:color w:val="008000"/>
          <w:sz w:val="22"/>
          <w:szCs w:val="22"/>
        </w:rPr>
        <w:drawing>
          <wp:anchor distT="0" distB="0" distL="114300" distR="114300" simplePos="0" relativeHeight="4" behindDoc="1" locked="0" layoutInCell="1" allowOverlap="1">
            <wp:simplePos x="0" y="0"/>
            <wp:positionH relativeFrom="column">
              <wp:posOffset>-662940</wp:posOffset>
            </wp:positionH>
            <wp:positionV relativeFrom="paragraph">
              <wp:posOffset>-701040</wp:posOffset>
            </wp:positionV>
            <wp:extent cx="906145" cy="885825"/>
            <wp:effectExtent l="0" t="0" r="0" b="0"/>
            <wp:wrapNone/>
            <wp:docPr id="1" name="Picture" descr="sans-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sans-titre"/>
                    <pic:cNvPicPr>
                      <a:picLocks noChangeAspect="1" noChangeArrowheads="1"/>
                    </pic:cNvPicPr>
                  </pic:nvPicPr>
                  <pic:blipFill>
                    <a:blip r:embed="rId9"/>
                    <a:stretch>
                      <a:fillRect/>
                    </a:stretch>
                  </pic:blipFill>
                  <pic:spPr bwMode="auto">
                    <a:xfrm>
                      <a:off x="0" y="0"/>
                      <a:ext cx="906145" cy="88582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 behindDoc="0" locked="0" layoutInCell="1" allowOverlap="1">
                <wp:simplePos x="0" y="0"/>
                <wp:positionH relativeFrom="column">
                  <wp:posOffset>-710565</wp:posOffset>
                </wp:positionH>
                <wp:positionV relativeFrom="paragraph">
                  <wp:posOffset>44450</wp:posOffset>
                </wp:positionV>
                <wp:extent cx="7524750" cy="612775"/>
                <wp:effectExtent l="0" t="0" r="0" b="0"/>
                <wp:wrapNone/>
                <wp:docPr id="2" name="Frame1"/>
                <wp:cNvGraphicFramePr/>
                <a:graphic xmlns:a="http://schemas.openxmlformats.org/drawingml/2006/main">
                  <a:graphicData uri="http://schemas.microsoft.com/office/word/2010/wordprocessingShape">
                    <wps:wsp>
                      <wps:cNvSpPr txBox="1"/>
                      <wps:spPr>
                        <a:xfrm>
                          <a:off x="0" y="0"/>
                          <a:ext cx="7524750" cy="612775"/>
                        </a:xfrm>
                        <a:prstGeom prst="rect">
                          <a:avLst/>
                        </a:prstGeom>
                      </wps:spPr>
                      <wps:txbx>
                        <w:txbxContent>
                          <w:p w:rsidR="004866AA" w:rsidRDefault="00B117CB">
                            <w:pPr>
                              <w:pStyle w:val="Titre2"/>
                              <w:spacing w:before="140"/>
                              <w:jc w:val="center"/>
                            </w:pPr>
                            <w:r>
                              <w:rPr>
                                <w:rFonts w:ascii="Arial" w:hAnsi="Arial"/>
                                <w:b/>
                                <w:color w:val="616263"/>
                                <w:sz w:val="28"/>
                                <w:szCs w:val="28"/>
                              </w:rPr>
                              <w:t>Institut de Recherche en Sciences et Technologies pour l’Environnement et l’Agriculture</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55.95pt;margin-top:3.5pt;width:592.5pt;height:48.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" filled="f" stroked="f">
                <v:textbox>
                  <w:txbxContent>
                    <w:p w:rsidR="004866AA" w:rsidRDefault="00B117CB">
                      <w:pPr>
                        <w:pStyle w:val="Titre2"/>
                        <w:spacing w:before="140"/>
                        <w:jc w:val="center"/>
                      </w:pPr>
                      <w:r>
                        <w:rPr>
                          <w:rFonts w:ascii="Arial" w:hAnsi="Arial"/>
                          <w:b/>
                          <w:color w:val="616263"/>
                          <w:sz w:val="28"/>
                          <w:szCs w:val="28"/>
                        </w:rPr>
                        <w:t>Institut de Recherche en Sciences et Technologies pour l’Environnement et l’Agriculture</w:t>
                      </w:r>
                    </w:p>
                  </w:txbxContent>
                </v:textbox>
              </v:shape>
            </w:pict>
          </mc:Fallback>
        </mc:AlternateContent>
      </w:r>
    </w:p>
    <w:p w:rsidR="004866AA" w:rsidRDefault="004866AA">
      <w:pPr>
        <w:pStyle w:val="Titre1"/>
        <w:rPr>
          <w:rFonts w:ascii="Calibri" w:hAnsi="Calibri"/>
          <w:color w:val="008000"/>
          <w:sz w:val="22"/>
          <w:szCs w:val="22"/>
        </w:rPr>
      </w:pPr>
    </w:p>
    <w:p w:rsidR="004866AA" w:rsidRDefault="004866AA">
      <w:pPr>
        <w:ind w:left="4956"/>
        <w:rPr>
          <w:rFonts w:ascii="Calibri" w:hAnsi="Calibri"/>
          <w:sz w:val="22"/>
          <w:szCs w:val="22"/>
        </w:rPr>
      </w:pPr>
    </w:p>
    <w:p w:rsidR="004866AA" w:rsidRDefault="00B117CB">
      <w:pPr>
        <w:ind w:left="4956"/>
        <w:rPr>
          <w:rFonts w:ascii="Calibri" w:hAnsi="Calibri"/>
          <w:sz w:val="22"/>
          <w:szCs w:val="22"/>
        </w:rPr>
      </w:pPr>
      <w:r>
        <w:rPr>
          <w:noProof/>
        </w:rPr>
        <mc:AlternateContent>
          <mc:Choice Requires="wps">
            <w:drawing>
              <wp:anchor distT="0" distB="0" distL="114300" distR="114300" simplePos="0" relativeHeight="3" behindDoc="0" locked="0" layoutInCell="1" allowOverlap="1">
                <wp:simplePos x="0" y="0"/>
                <wp:positionH relativeFrom="column">
                  <wp:posOffset>-99060</wp:posOffset>
                </wp:positionH>
                <wp:positionV relativeFrom="paragraph">
                  <wp:posOffset>194310</wp:posOffset>
                </wp:positionV>
                <wp:extent cx="6519545" cy="873760"/>
                <wp:effectExtent l="0" t="0" r="0" b="0"/>
                <wp:wrapNone/>
                <wp:docPr id="3" name="Frame2"/>
                <wp:cNvGraphicFramePr/>
                <a:graphic xmlns:a="http://schemas.openxmlformats.org/drawingml/2006/main">
                  <a:graphicData uri="http://schemas.microsoft.com/office/word/2010/wordprocessingShape">
                    <wps:wsp>
                      <wps:cNvSpPr txBox="1"/>
                      <wps:spPr>
                        <a:xfrm>
                          <a:off x="0" y="0"/>
                          <a:ext cx="6519545" cy="873760"/>
                        </a:xfrm>
                        <a:prstGeom prst="rect">
                          <a:avLst/>
                        </a:prstGeom>
                        <a:solidFill>
                          <a:srgbClr val="C0C0C0"/>
                        </a:solidFill>
                        <a:ln w="635">
                          <a:solidFill>
                            <a:srgbClr val="D8D8D8"/>
                          </a:solidFill>
                        </a:ln>
                      </wps:spPr>
                      <wps:txbx>
                        <w:txbxContent>
                          <w:p w:rsidR="004866AA" w:rsidRDefault="00B117CB">
                            <w:pPr>
                              <w:pStyle w:val="Titre5"/>
                              <w:rPr>
                                <w:rFonts w:ascii="Arial" w:hAnsi="Arial" w:cs="Arial"/>
                                <w:bCs/>
                                <w:sz w:val="24"/>
                              </w:rPr>
                            </w:pPr>
                            <w:r>
                              <w:rPr>
                                <w:rFonts w:ascii="Arial" w:hAnsi="Arial" w:cs="Arial"/>
                                <w:bCs/>
                                <w:sz w:val="24"/>
                              </w:rPr>
                              <w:t>STAGE 2016</w:t>
                            </w:r>
                          </w:p>
                          <w:p w:rsidR="004866AA" w:rsidRDefault="00B117CB">
                            <w:pPr>
                              <w:pStyle w:val="FrameContents"/>
                              <w:spacing w:after="60"/>
                              <w:jc w:val="center"/>
                            </w:pPr>
                            <w:r>
                              <w:rPr>
                                <w:rFonts w:asciiTheme="minorHAnsi" w:hAnsiTheme="minorHAnsi"/>
                                <w:b/>
                                <w:sz w:val="28"/>
                              </w:rPr>
                              <w:t>Influence de l’hétérogénéité verticale du feuillage sur la réflectance d’un couvert forestier tropical par modélisation du transfert radiatif.</w:t>
                            </w:r>
                          </w:p>
                        </w:txbxContent>
                      </wps:txbx>
                      <wps:bodyPr lIns="91440" tIns="45720" rIns="91440" bIns="45720" anchor="t">
                        <a:noAutofit/>
                      </wps:bodyPr>
                    </wps:wsp>
                  </a:graphicData>
                </a:graphic>
              </wp:anchor>
            </w:drawing>
          </mc:Choice>
          <mc:Fallback>
            <w:pict>
              <v:shape id="Frame2" o:spid="_x0000_s1027" type="#_x0000_t202" style="position:absolute;left:0;text-align:left;margin-left:-7.8pt;margin-top:15.3pt;width:513.35pt;height:68.8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" fillcolor="silver" strokecolor="#d8d8d8" strokeweight=".05pt">
                <v:textbox>
                  <w:txbxContent>
                    <w:p w:rsidR="004866AA" w:rsidRDefault="00B117CB">
                      <w:pPr>
                        <w:pStyle w:val="Titre5"/>
                        <w:rPr>
                          <w:rFonts w:ascii="Arial" w:hAnsi="Arial" w:cs="Arial"/>
                          <w:bCs/>
                          <w:sz w:val="24"/>
                        </w:rPr>
                      </w:pPr>
                      <w:r>
                        <w:rPr>
                          <w:rFonts w:ascii="Arial" w:hAnsi="Arial" w:cs="Arial"/>
                          <w:bCs/>
                          <w:sz w:val="24"/>
                        </w:rPr>
                        <w:t>STAGE 2016</w:t>
                      </w:r>
                    </w:p>
                    <w:p w:rsidR="004866AA" w:rsidRDefault="00B117CB">
                      <w:pPr>
                        <w:pStyle w:val="FrameContents"/>
                        <w:spacing w:after="60"/>
                        <w:jc w:val="center"/>
                      </w:pPr>
                      <w:r>
                        <w:rPr>
                          <w:rFonts w:asciiTheme="minorHAnsi" w:hAnsiTheme="minorHAnsi"/>
                          <w:b/>
                          <w:sz w:val="28"/>
                        </w:rPr>
                        <w:t>Influence de l’hétérogénéité verticale du feuillage sur la réflectance d’un couvert forestier tropical par modélisation du transfert radiatif.</w:t>
                      </w:r>
                    </w:p>
                  </w:txbxContent>
                </v:textbox>
              </v:shape>
            </w:pict>
          </mc:Fallback>
        </mc:AlternateContent>
      </w:r>
    </w:p>
    <w:p w:rsidR="004866AA" w:rsidRDefault="004866AA">
      <w:pPr>
        <w:pStyle w:val="Titre4"/>
        <w:rPr>
          <w:rFonts w:ascii="Calibri" w:hAnsi="Calibri"/>
          <w:sz w:val="22"/>
          <w:szCs w:val="22"/>
        </w:rPr>
      </w:pPr>
    </w:p>
    <w:p w:rsidR="004866AA" w:rsidRDefault="004866AA">
      <w:pPr>
        <w:rPr>
          <w:rFonts w:ascii="Calibri" w:hAnsi="Calibri"/>
          <w:sz w:val="22"/>
          <w:szCs w:val="22"/>
        </w:rPr>
      </w:pPr>
    </w:p>
    <w:p w:rsidR="004866AA" w:rsidRDefault="004866AA">
      <w:pPr>
        <w:ind w:left="4956"/>
        <w:rPr>
          <w:rFonts w:ascii="Calibri" w:hAnsi="Calibri"/>
          <w:sz w:val="22"/>
          <w:szCs w:val="22"/>
        </w:rPr>
      </w:pPr>
    </w:p>
    <w:p w:rsidR="004866AA" w:rsidRDefault="004866AA">
      <w:pPr>
        <w:jc w:val="both"/>
        <w:rPr>
          <w:rFonts w:ascii="Calibri" w:hAnsi="Calibri"/>
          <w:b/>
          <w:bCs/>
          <w:sz w:val="22"/>
          <w:szCs w:val="22"/>
        </w:rPr>
      </w:pPr>
    </w:p>
    <w:p w:rsidR="004866AA" w:rsidRDefault="004866AA">
      <w:pPr>
        <w:jc w:val="both"/>
        <w:rPr>
          <w:rFonts w:ascii="Calibri" w:hAnsi="Calibri"/>
          <w:bCs/>
          <w:sz w:val="22"/>
          <w:szCs w:val="22"/>
        </w:rPr>
      </w:pPr>
    </w:p>
    <w:p w:rsidR="004866AA" w:rsidRDefault="004866AA">
      <w:pPr>
        <w:jc w:val="both"/>
        <w:rPr>
          <w:rFonts w:ascii="Calibri" w:hAnsi="Calibri"/>
          <w:bCs/>
          <w:sz w:val="22"/>
          <w:szCs w:val="22"/>
        </w:rPr>
      </w:pPr>
    </w:p>
    <w:p w:rsidR="004866AA" w:rsidRDefault="004866AA">
      <w:pPr>
        <w:jc w:val="both"/>
        <w:rPr>
          <w:rFonts w:asciiTheme="minorHAnsi" w:hAnsiTheme="minorHAnsi"/>
          <w:b/>
          <w:bCs/>
          <w:szCs w:val="22"/>
        </w:rPr>
      </w:pPr>
    </w:p>
    <w:p w:rsidR="004866AA" w:rsidRPr="00647E69" w:rsidRDefault="00B117CB" w:rsidP="00647E69">
      <w:pPr>
        <w:spacing w:after="120" w:line="280" w:lineRule="exact"/>
        <w:jc w:val="center"/>
        <w:rPr>
          <w:rFonts w:asciiTheme="minorHAnsi" w:hAnsiTheme="minorHAnsi"/>
          <w:b/>
          <w:bCs/>
          <w:szCs w:val="22"/>
          <w:u w:val="single"/>
        </w:rPr>
      </w:pPr>
      <w:bookmarkStart w:id="0" w:name="_GoBack"/>
      <w:bookmarkEnd w:id="0"/>
      <w:r w:rsidRPr="00647E69">
        <w:rPr>
          <w:rFonts w:asciiTheme="minorHAnsi" w:hAnsiTheme="minorHAnsi"/>
          <w:b/>
          <w:bCs/>
          <w:szCs w:val="22"/>
          <w:u w:val="single"/>
        </w:rPr>
        <w:t>La Structure d’accueil :</w:t>
      </w:r>
    </w:p>
    <w:p w:rsidR="00754736" w:rsidRDefault="00B117CB">
      <w:pPr>
        <w:pStyle w:val="NormalWeb"/>
        <w:spacing w:before="0" w:after="120" w:line="280" w:lineRule="exact"/>
        <w:jc w:val="both"/>
        <w:rPr>
          <w:rFonts w:asciiTheme="minorHAnsi" w:eastAsia="Times" w:hAnsiTheme="minorHAnsi"/>
          <w:bCs/>
          <w:sz w:val="22"/>
          <w:szCs w:val="22"/>
        </w:rPr>
      </w:pPr>
      <w:proofErr w:type="spellStart"/>
      <w:r>
        <w:rPr>
          <w:rFonts w:asciiTheme="minorHAnsi" w:eastAsia="Times" w:hAnsiTheme="minorHAnsi"/>
          <w:bCs/>
          <w:sz w:val="22"/>
          <w:szCs w:val="22"/>
        </w:rPr>
        <w:t>Irstea</w:t>
      </w:r>
      <w:proofErr w:type="spellEnd"/>
      <w:r>
        <w:rPr>
          <w:rFonts w:asciiTheme="minorHAnsi" w:eastAsia="Times" w:hAnsiTheme="minorHAnsi"/>
          <w:bCs/>
          <w:sz w:val="22"/>
          <w:szCs w:val="22"/>
        </w:rPr>
        <w:t xml:space="preserve"> est un organisme de recherche qui travaille sur les enjeux majeurs d’une agriculture responsable et de l’aménagement durable des territoires, la gestion de l’eau et les risques associés, sécheresse, crues, inondations, l’étude des écosystèmes complexes et de la biodiversité dans leurs interrelations avec les activités humaines.</w:t>
      </w:r>
    </w:p>
    <w:p w:rsidR="004866AA" w:rsidRPr="00647E69" w:rsidRDefault="00B117CB" w:rsidP="00754736">
      <w:pPr>
        <w:pStyle w:val="NormalWeb"/>
        <w:spacing w:before="240" w:after="120" w:line="280" w:lineRule="exact"/>
        <w:jc w:val="center"/>
        <w:rPr>
          <w:rFonts w:asciiTheme="minorHAnsi" w:eastAsia="Times" w:hAnsiTheme="minorHAnsi"/>
          <w:b/>
          <w:bCs/>
          <w:szCs w:val="22"/>
          <w:u w:val="single"/>
        </w:rPr>
      </w:pPr>
      <w:r w:rsidRPr="00647E69">
        <w:rPr>
          <w:rFonts w:asciiTheme="minorHAnsi" w:eastAsia="Times" w:hAnsiTheme="minorHAnsi"/>
          <w:b/>
          <w:bCs/>
          <w:szCs w:val="22"/>
          <w:u w:val="single"/>
        </w:rPr>
        <w:t>Contexte :</w:t>
      </w:r>
    </w:p>
    <w:p w:rsidR="004866AA" w:rsidRDefault="00B117CB">
      <w:pPr>
        <w:spacing w:after="120" w:line="280" w:lineRule="exact"/>
        <w:jc w:val="both"/>
      </w:pPr>
      <w:r>
        <w:rPr>
          <w:rFonts w:asciiTheme="minorHAnsi" w:hAnsiTheme="minorHAnsi"/>
          <w:sz w:val="22"/>
          <w:szCs w:val="22"/>
        </w:rPr>
        <w:t xml:space="preserve">Le suivi global de l’état écosystèmes tropicaux est une priorité pour les décennies à venir dans un contexte d’érosion accélérée de la biodiversité, dû à de nombreux facteurs environnementaux et climatiques, associés à l’activité humaine. La télédétection permet de réaliser le suivi temporel de ces milieux difficilement accessibles, et représente un outil à haut potentiel pour le suivi des forêts tropicales de l’échelle locale à l’échelle globale. </w:t>
      </w:r>
    </w:p>
    <w:p w:rsidR="004866AA" w:rsidRDefault="00B117CB">
      <w:pPr>
        <w:pStyle w:val="Paragraphedeliste"/>
        <w:numPr>
          <w:ilvl w:val="0"/>
          <w:numId w:val="2"/>
        </w:numPr>
        <w:spacing w:after="120" w:line="280" w:lineRule="exact"/>
        <w:jc w:val="both"/>
        <w:rPr>
          <w:rFonts w:asciiTheme="minorHAnsi" w:hAnsiTheme="minorHAnsi"/>
          <w:sz w:val="22"/>
          <w:szCs w:val="22"/>
        </w:rPr>
      </w:pPr>
      <w:r>
        <w:rPr>
          <w:rFonts w:asciiTheme="minorHAnsi" w:hAnsiTheme="minorHAnsi"/>
          <w:sz w:val="22"/>
          <w:szCs w:val="22"/>
        </w:rPr>
        <w:t>D’un point de vue méthodologique, des études réalisées à l’échelle locale ont démontré par exemple la possibilité de caractériser finement la chimie foliaire ou de cartographier la biodiversité.</w:t>
      </w:r>
    </w:p>
    <w:p w:rsidR="004866AA" w:rsidRDefault="00B117CB">
      <w:pPr>
        <w:pStyle w:val="Paragraphedeliste"/>
        <w:numPr>
          <w:ilvl w:val="0"/>
          <w:numId w:val="2"/>
        </w:numPr>
        <w:spacing w:after="120" w:line="280" w:lineRule="exact"/>
        <w:jc w:val="both"/>
        <w:rPr>
          <w:rFonts w:asciiTheme="minorHAnsi" w:hAnsiTheme="minorHAnsi"/>
          <w:sz w:val="22"/>
          <w:szCs w:val="22"/>
        </w:rPr>
      </w:pPr>
      <w:r>
        <w:rPr>
          <w:rFonts w:asciiTheme="minorHAnsi" w:hAnsiTheme="minorHAnsi"/>
          <w:sz w:val="22"/>
          <w:szCs w:val="22"/>
        </w:rPr>
        <w:t xml:space="preserve">D’un point de vue instrumental, l’arrivée de nouveau capteurs (Sentinel-2, </w:t>
      </w:r>
      <w:proofErr w:type="spellStart"/>
      <w:r>
        <w:rPr>
          <w:rFonts w:asciiTheme="minorHAnsi" w:hAnsiTheme="minorHAnsi"/>
          <w:sz w:val="22"/>
          <w:szCs w:val="22"/>
        </w:rPr>
        <w:t>EnMap</w:t>
      </w:r>
      <w:proofErr w:type="spellEnd"/>
      <w:r>
        <w:rPr>
          <w:rFonts w:asciiTheme="minorHAnsi" w:hAnsiTheme="minorHAnsi"/>
          <w:sz w:val="22"/>
          <w:szCs w:val="22"/>
        </w:rPr>
        <w:t>,…) nécessite d’étudier la faisabilité de transposer ou adapter à une échelle géographique plus large ces méthodes développées et validées jusqu’à présent à une échelle locale.</w:t>
      </w:r>
    </w:p>
    <w:p w:rsidR="004866AA" w:rsidRDefault="00B117CB">
      <w:pPr>
        <w:pStyle w:val="Commentaire"/>
        <w:spacing w:after="120" w:line="280" w:lineRule="exact"/>
        <w:jc w:val="both"/>
        <w:rPr>
          <w:rFonts w:asciiTheme="minorHAnsi" w:eastAsia="Times" w:hAnsiTheme="minorHAnsi"/>
          <w:sz w:val="22"/>
          <w:szCs w:val="22"/>
        </w:rPr>
      </w:pPr>
      <w:r>
        <w:rPr>
          <w:rFonts w:asciiTheme="minorHAnsi" w:eastAsia="Times" w:hAnsiTheme="minorHAnsi"/>
          <w:sz w:val="22"/>
          <w:szCs w:val="22"/>
        </w:rPr>
        <w:t xml:space="preserve">Dans ce but, il est essentiel de parvenir à une interprétation physique plus fine du signal, pour comprendre et mieux prendre en compte, par exemple, l’influence de l’hétérogénéité verticale de la densité, de l’inclinaison ou de la chimie foliaire dans une forêt sur le signal réfléchi par le couvert puis mesuré depuis l’espace. Les approches basées sur la modélisation du transfert radiatif en trois dimensions sont aussi particulièrement adaptées pour étudier ces milieux complexes et définir le niveau de détail nécessaire à leur description. L’analyse de ces données permet ainsi de décomposer le signal simulé en fonction des propriétés biophysiques associées aux simulations. </w:t>
      </w:r>
    </w:p>
    <w:p w:rsidR="004866AA" w:rsidRDefault="00B117CB">
      <w:pPr>
        <w:pStyle w:val="Commentaire"/>
        <w:spacing w:after="120" w:line="280" w:lineRule="exact"/>
        <w:jc w:val="both"/>
        <w:rPr>
          <w:rFonts w:asciiTheme="minorHAnsi" w:eastAsia="Times" w:hAnsiTheme="minorHAnsi"/>
          <w:sz w:val="22"/>
          <w:szCs w:val="22"/>
        </w:rPr>
      </w:pPr>
      <w:r>
        <w:rPr>
          <w:rFonts w:asciiTheme="minorHAnsi" w:eastAsia="Times" w:hAnsiTheme="minorHAnsi"/>
          <w:sz w:val="22"/>
          <w:szCs w:val="22"/>
        </w:rPr>
        <w:t>Le projet HyperTropik, financé par le groupe TOSCA du CNES, vise à développer une plateforme de modélisation permettant de tester les performances de méthodes existantes pour la cartographie de la biodiversité sur des capteurs disponibles et en préparation en fonction de facteurs instrumentaux et environnementaux. Il s’intéresse principalement au projet de capteur hyperspectral HYPXIM du CNES.</w:t>
      </w:r>
      <w:r w:rsidR="00AD527C">
        <w:rPr>
          <w:rFonts w:asciiTheme="minorHAnsi" w:eastAsia="Times" w:hAnsiTheme="minorHAnsi"/>
          <w:sz w:val="22"/>
          <w:szCs w:val="22"/>
        </w:rPr>
        <w:t xml:space="preserve"> Ce projet de stage est financé par le TOSCA dans le cadre de ce projet.</w:t>
      </w:r>
    </w:p>
    <w:p w:rsidR="004866AA" w:rsidRPr="00647E69" w:rsidRDefault="00B117CB" w:rsidP="00754736">
      <w:pPr>
        <w:pStyle w:val="Commentaire"/>
        <w:spacing w:before="240" w:after="120" w:line="280" w:lineRule="exact"/>
        <w:jc w:val="center"/>
        <w:rPr>
          <w:u w:val="single"/>
        </w:rPr>
      </w:pPr>
      <w:r w:rsidRPr="00647E69">
        <w:rPr>
          <w:rFonts w:asciiTheme="minorHAnsi" w:eastAsia="Times" w:hAnsiTheme="minorHAnsi"/>
          <w:b/>
          <w:sz w:val="24"/>
          <w:szCs w:val="22"/>
          <w:u w:val="single"/>
        </w:rPr>
        <w:t>Travail à réaliser par le stagiaire:</w:t>
      </w:r>
    </w:p>
    <w:p w:rsidR="004866AA" w:rsidRDefault="00B117CB">
      <w:pPr>
        <w:pStyle w:val="Commentaire"/>
        <w:spacing w:after="120" w:line="280" w:lineRule="exact"/>
        <w:jc w:val="both"/>
        <w:rPr>
          <w:rFonts w:asciiTheme="minorHAnsi" w:eastAsia="Times" w:hAnsiTheme="minorHAnsi"/>
          <w:sz w:val="22"/>
          <w:szCs w:val="22"/>
        </w:rPr>
      </w:pPr>
      <w:r>
        <w:rPr>
          <w:rFonts w:asciiTheme="minorHAnsi" w:eastAsia="Times" w:hAnsiTheme="minorHAnsi"/>
          <w:sz w:val="22"/>
          <w:szCs w:val="22"/>
        </w:rPr>
        <w:t xml:space="preserve">L’objectif de ce stage est d’étudier plus spécifiquement l’influence de cette hétérogénéité verticale de la chimie foliaire sur la réflectance de la canopée, en se basant sur des simulations réalisées à partir du modèle de transfert radiatif 3D DART et paramétrées à l’aide de données collectées sur le terrain dans le cadre du projet HyperTropik. </w:t>
      </w:r>
    </w:p>
    <w:p w:rsidR="004866AA" w:rsidRDefault="00B117CB">
      <w:pPr>
        <w:pStyle w:val="Commentaire"/>
        <w:spacing w:after="120" w:line="280" w:lineRule="exact"/>
        <w:jc w:val="both"/>
        <w:rPr>
          <w:rFonts w:asciiTheme="minorHAnsi" w:eastAsia="Times" w:hAnsiTheme="minorHAnsi"/>
          <w:sz w:val="22"/>
          <w:szCs w:val="22"/>
        </w:rPr>
      </w:pPr>
      <w:r>
        <w:rPr>
          <w:rFonts w:asciiTheme="minorHAnsi" w:eastAsia="Times" w:hAnsiTheme="minorHAnsi"/>
          <w:sz w:val="22"/>
          <w:szCs w:val="22"/>
        </w:rPr>
        <w:lastRenderedPageBreak/>
        <w:t xml:space="preserve">Au cours de ce stage, le candidat contribuera au développement actuellement en cours d’une plateforme de modélisation (Python + DART) permettant d’intégrer des données collectées sur le terrain pour simuler de façon réaliste des images satellite correspondant à des couverts forestiers de complexité variable, en particulier les forêts tropicales humide. </w:t>
      </w:r>
    </w:p>
    <w:p w:rsidR="004866AA" w:rsidRDefault="00B117CB">
      <w:pPr>
        <w:pStyle w:val="Commentaire"/>
        <w:spacing w:after="120" w:line="280" w:lineRule="exact"/>
        <w:jc w:val="both"/>
        <w:rPr>
          <w:rFonts w:asciiTheme="minorHAnsi" w:eastAsia="Times" w:hAnsiTheme="minorHAnsi"/>
          <w:sz w:val="22"/>
          <w:szCs w:val="22"/>
        </w:rPr>
      </w:pPr>
      <w:r>
        <w:rPr>
          <w:rFonts w:asciiTheme="minorHAnsi" w:eastAsia="Times" w:hAnsiTheme="minorHAnsi"/>
          <w:sz w:val="22"/>
          <w:szCs w:val="22"/>
        </w:rPr>
        <w:t>A l’issue de ce stage, les résultats obtenus doivent permettre de préciser le niveau de détail à adopter pour simuler les milieux forestiers complexes de façon réaliste. Cela permettra ainsi d’optimiser les protocoles de collecte de données terrain, mais aussi d’améliorer les études de sensibilité construites pour évaluer le potentiel de différents capteurs pour la cartographie de la biodiversité tropicale et la caractérisation des traits foliaires.</w:t>
      </w:r>
    </w:p>
    <w:p w:rsidR="004866AA" w:rsidRDefault="00B117CB">
      <w:pPr>
        <w:spacing w:after="120" w:line="280" w:lineRule="exact"/>
        <w:jc w:val="both"/>
        <w:rPr>
          <w:rFonts w:asciiTheme="minorHAnsi" w:hAnsiTheme="minorHAnsi"/>
          <w:b/>
          <w:sz w:val="22"/>
          <w:szCs w:val="22"/>
        </w:rPr>
      </w:pPr>
      <w:r>
        <w:rPr>
          <w:rFonts w:asciiTheme="minorHAnsi" w:hAnsiTheme="minorHAnsi"/>
          <w:b/>
          <w:sz w:val="22"/>
          <w:szCs w:val="22"/>
        </w:rPr>
        <w:t>Concrètement, il s’agira de:</w:t>
      </w:r>
    </w:p>
    <w:p w:rsidR="004866AA" w:rsidRDefault="00B117CB">
      <w:pPr>
        <w:numPr>
          <w:ilvl w:val="0"/>
          <w:numId w:val="1"/>
        </w:numPr>
        <w:spacing w:after="120" w:line="280" w:lineRule="exact"/>
        <w:jc w:val="both"/>
        <w:rPr>
          <w:rFonts w:asciiTheme="minorHAnsi" w:hAnsiTheme="minorHAnsi"/>
          <w:b/>
          <w:sz w:val="22"/>
          <w:szCs w:val="22"/>
        </w:rPr>
      </w:pPr>
      <w:r>
        <w:rPr>
          <w:rFonts w:asciiTheme="minorHAnsi" w:hAnsiTheme="minorHAnsi"/>
          <w:b/>
          <w:sz w:val="22"/>
          <w:szCs w:val="22"/>
        </w:rPr>
        <w:t>Prendre en main la plate-forme de modélisation basée sur le modèle DART et des scripts en Python.</w:t>
      </w:r>
    </w:p>
    <w:p w:rsidR="004866AA" w:rsidRDefault="00B117CB">
      <w:pPr>
        <w:numPr>
          <w:ilvl w:val="0"/>
          <w:numId w:val="1"/>
        </w:numPr>
        <w:spacing w:after="120" w:line="280" w:lineRule="exact"/>
        <w:jc w:val="both"/>
        <w:rPr>
          <w:rFonts w:asciiTheme="minorHAnsi" w:hAnsiTheme="minorHAnsi"/>
          <w:b/>
          <w:sz w:val="22"/>
          <w:szCs w:val="22"/>
        </w:rPr>
      </w:pPr>
      <w:r>
        <w:rPr>
          <w:rFonts w:asciiTheme="minorHAnsi" w:hAnsiTheme="minorHAnsi"/>
          <w:b/>
          <w:sz w:val="22"/>
          <w:szCs w:val="22"/>
        </w:rPr>
        <w:t>Développer et documenter un protocole pour étudier l’influence de gradients verticaux  de chimie foliaire sur le signal réfléchi par la végétation sur l’ensemble du domaine spectral solaire.</w:t>
      </w:r>
    </w:p>
    <w:p w:rsidR="004866AA" w:rsidRDefault="00B117CB">
      <w:pPr>
        <w:numPr>
          <w:ilvl w:val="0"/>
          <w:numId w:val="1"/>
        </w:numPr>
        <w:spacing w:after="120" w:line="280" w:lineRule="exact"/>
        <w:jc w:val="both"/>
        <w:rPr>
          <w:rFonts w:asciiTheme="minorHAnsi" w:hAnsiTheme="minorHAnsi"/>
          <w:b/>
          <w:sz w:val="22"/>
          <w:szCs w:val="22"/>
        </w:rPr>
      </w:pPr>
      <w:r>
        <w:rPr>
          <w:rFonts w:asciiTheme="minorHAnsi" w:hAnsiTheme="minorHAnsi"/>
          <w:b/>
          <w:sz w:val="22"/>
          <w:szCs w:val="22"/>
        </w:rPr>
        <w:t>Appliquer le protocole a des types de végétation de complexité variable, de la plantation d’eucalyptus à la forêt dense humide, en se basant sur des données acquises sur le terrain.</w:t>
      </w:r>
    </w:p>
    <w:p w:rsidR="004866AA" w:rsidRDefault="00B117CB">
      <w:pPr>
        <w:numPr>
          <w:ilvl w:val="0"/>
          <w:numId w:val="1"/>
        </w:numPr>
        <w:spacing w:after="120" w:line="280" w:lineRule="exact"/>
        <w:jc w:val="both"/>
        <w:rPr>
          <w:rFonts w:asciiTheme="minorHAnsi" w:hAnsiTheme="minorHAnsi"/>
          <w:b/>
          <w:sz w:val="22"/>
          <w:szCs w:val="22"/>
        </w:rPr>
      </w:pPr>
      <w:r>
        <w:rPr>
          <w:rFonts w:asciiTheme="minorHAnsi" w:hAnsiTheme="minorHAnsi"/>
          <w:b/>
          <w:sz w:val="22"/>
          <w:szCs w:val="22"/>
        </w:rPr>
        <w:t>Analyser les résultats issus des simulations et préparer le travail de simulation pour la mise au point de méthodes de cartographie de la biodiversité tropicale.</w:t>
      </w:r>
    </w:p>
    <w:p w:rsidR="004866AA" w:rsidRDefault="00B117CB">
      <w:pPr>
        <w:spacing w:after="120" w:line="280" w:lineRule="exact"/>
        <w:jc w:val="both"/>
        <w:rPr>
          <w:rFonts w:asciiTheme="minorHAnsi" w:hAnsiTheme="minorHAnsi"/>
          <w:sz w:val="22"/>
          <w:szCs w:val="22"/>
        </w:rPr>
      </w:pPr>
      <w:r>
        <w:rPr>
          <w:rFonts w:asciiTheme="minorHAnsi" w:hAnsiTheme="minorHAnsi"/>
          <w:sz w:val="22"/>
          <w:szCs w:val="22"/>
        </w:rPr>
        <w:t xml:space="preserve">Le ou la stagiaire sera </w:t>
      </w:r>
      <w:proofErr w:type="spellStart"/>
      <w:r>
        <w:rPr>
          <w:rFonts w:asciiTheme="minorHAnsi" w:hAnsiTheme="minorHAnsi"/>
          <w:sz w:val="22"/>
          <w:szCs w:val="22"/>
        </w:rPr>
        <w:t>co</w:t>
      </w:r>
      <w:proofErr w:type="spellEnd"/>
      <w:r>
        <w:rPr>
          <w:rFonts w:asciiTheme="minorHAnsi" w:hAnsiTheme="minorHAnsi"/>
          <w:sz w:val="22"/>
          <w:szCs w:val="22"/>
        </w:rPr>
        <w:t>-encadré(e) par un chargé de recherche IRSTEA. Une part du temps de travail sera laissée au stagiaire pour la rédaction de son rapport de stage.</w:t>
      </w:r>
    </w:p>
    <w:p w:rsidR="004866AA" w:rsidRPr="00647E69" w:rsidRDefault="00B117CB" w:rsidP="00754736">
      <w:pPr>
        <w:spacing w:before="240" w:after="120" w:line="280" w:lineRule="exact"/>
        <w:jc w:val="center"/>
        <w:rPr>
          <w:rFonts w:asciiTheme="minorHAnsi" w:hAnsiTheme="minorHAnsi"/>
          <w:sz w:val="22"/>
          <w:szCs w:val="22"/>
          <w:u w:val="single"/>
        </w:rPr>
      </w:pPr>
      <w:r w:rsidRPr="00647E69">
        <w:rPr>
          <w:rFonts w:asciiTheme="minorHAnsi" w:hAnsiTheme="minorHAnsi"/>
          <w:b/>
          <w:bCs/>
          <w:sz w:val="22"/>
          <w:szCs w:val="22"/>
          <w:u w:val="single"/>
        </w:rPr>
        <w:t>Profil :</w:t>
      </w:r>
    </w:p>
    <w:p w:rsidR="004866AA" w:rsidRDefault="00B117CB">
      <w:pPr>
        <w:spacing w:after="120" w:line="280" w:lineRule="exact"/>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Elève Master 2 ou Ingénieur en Télédétection/traitement d’images et ayant des connaissances en physique et en écologie.</w:t>
      </w:r>
    </w:p>
    <w:p w:rsidR="003B55E7" w:rsidRDefault="003B55E7">
      <w:pPr>
        <w:spacing w:after="120" w:line="280" w:lineRule="exact"/>
        <w:jc w:val="both"/>
        <w:rPr>
          <w:rFonts w:asciiTheme="minorHAnsi" w:hAnsiTheme="minorHAnsi"/>
          <w:sz w:val="22"/>
          <w:szCs w:val="22"/>
        </w:rPr>
      </w:pPr>
      <w:r w:rsidRPr="003B55E7">
        <w:rPr>
          <w:rFonts w:asciiTheme="minorHAnsi" w:hAnsiTheme="minorHAnsi"/>
          <w:sz w:val="22"/>
          <w:szCs w:val="22"/>
        </w:rPr>
        <w:t>-</w:t>
      </w:r>
      <w:r w:rsidRPr="003B55E7">
        <w:rPr>
          <w:rFonts w:asciiTheme="minorHAnsi" w:hAnsiTheme="minorHAnsi"/>
          <w:sz w:val="22"/>
          <w:szCs w:val="22"/>
        </w:rPr>
        <w:tab/>
        <w:t>Bases et intérêt pour la programmation (python, R)</w:t>
      </w:r>
    </w:p>
    <w:p w:rsidR="004866AA" w:rsidRDefault="00B117CB">
      <w:pPr>
        <w:spacing w:after="120" w:line="280" w:lineRule="exact"/>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 xml:space="preserve">Aptitudes au travail en interdisciplinarité et sur le terrain. </w:t>
      </w:r>
    </w:p>
    <w:p w:rsidR="004866AA" w:rsidRDefault="00B117CB" w:rsidP="00754736">
      <w:pPr>
        <w:spacing w:after="120" w:line="280" w:lineRule="exact"/>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Bon niveau en anglais scientifique et capacité rédactionnelle (bibliographie d’articles internationaux et rédaction d’articles)</w:t>
      </w:r>
    </w:p>
    <w:p w:rsidR="004866AA" w:rsidRPr="00754736" w:rsidRDefault="00B117CB" w:rsidP="00754736">
      <w:pPr>
        <w:spacing w:before="240" w:after="120" w:line="280" w:lineRule="exact"/>
        <w:jc w:val="center"/>
        <w:rPr>
          <w:rFonts w:asciiTheme="minorHAnsi" w:hAnsiTheme="minorHAnsi"/>
          <w:b/>
          <w:bCs/>
          <w:sz w:val="22"/>
          <w:szCs w:val="22"/>
          <w:u w:val="single"/>
        </w:rPr>
      </w:pPr>
      <w:r w:rsidRPr="00754736">
        <w:rPr>
          <w:rFonts w:asciiTheme="minorHAnsi" w:hAnsiTheme="minorHAnsi"/>
          <w:b/>
          <w:bCs/>
          <w:sz w:val="22"/>
          <w:szCs w:val="22"/>
          <w:u w:val="single"/>
        </w:rPr>
        <w:t>Durée :</w:t>
      </w:r>
    </w:p>
    <w:p w:rsidR="004866AA" w:rsidRDefault="00B117CB">
      <w:pPr>
        <w:spacing w:after="120" w:line="280" w:lineRule="exact"/>
        <w:jc w:val="both"/>
        <w:rPr>
          <w:rFonts w:asciiTheme="minorHAnsi" w:hAnsiTheme="minorHAnsi"/>
          <w:sz w:val="22"/>
          <w:szCs w:val="22"/>
        </w:rPr>
      </w:pPr>
      <w:r>
        <w:rPr>
          <w:rFonts w:asciiTheme="minorHAnsi" w:hAnsiTheme="minorHAnsi"/>
          <w:sz w:val="22"/>
          <w:szCs w:val="22"/>
        </w:rPr>
        <w:t>Stage de fin d’étude</w:t>
      </w:r>
      <w:r w:rsidR="00846645">
        <w:rPr>
          <w:rFonts w:asciiTheme="minorHAnsi" w:hAnsiTheme="minorHAnsi"/>
          <w:sz w:val="22"/>
          <w:szCs w:val="22"/>
        </w:rPr>
        <w:t xml:space="preserve"> Master 2 : </w:t>
      </w:r>
      <w:r>
        <w:rPr>
          <w:rFonts w:asciiTheme="minorHAnsi" w:hAnsiTheme="minorHAnsi"/>
          <w:sz w:val="22"/>
          <w:szCs w:val="22"/>
        </w:rPr>
        <w:t xml:space="preserve">6 mois entre Mars et </w:t>
      </w:r>
      <w:r w:rsidR="00585DDE">
        <w:rPr>
          <w:rFonts w:asciiTheme="minorHAnsi" w:hAnsiTheme="minorHAnsi"/>
          <w:sz w:val="22"/>
          <w:szCs w:val="22"/>
        </w:rPr>
        <w:t>Septembre</w:t>
      </w:r>
      <w:r>
        <w:rPr>
          <w:rFonts w:asciiTheme="minorHAnsi" w:hAnsiTheme="minorHAnsi"/>
          <w:sz w:val="22"/>
          <w:szCs w:val="22"/>
        </w:rPr>
        <w:t xml:space="preserve"> 2016.</w:t>
      </w:r>
    </w:p>
    <w:p w:rsidR="004866AA" w:rsidRPr="00754736" w:rsidRDefault="00B117CB" w:rsidP="00754736">
      <w:pPr>
        <w:spacing w:before="240" w:after="120" w:line="280" w:lineRule="exact"/>
        <w:jc w:val="center"/>
        <w:rPr>
          <w:rFonts w:asciiTheme="minorHAnsi" w:hAnsiTheme="minorHAnsi"/>
          <w:sz w:val="22"/>
          <w:szCs w:val="22"/>
          <w:u w:val="single"/>
        </w:rPr>
      </w:pPr>
      <w:r w:rsidRPr="00754736">
        <w:rPr>
          <w:rFonts w:asciiTheme="minorHAnsi" w:hAnsiTheme="minorHAnsi"/>
          <w:b/>
          <w:sz w:val="22"/>
          <w:szCs w:val="22"/>
          <w:u w:val="single"/>
        </w:rPr>
        <w:t>Intérêt du stage pour l’étudiant</w:t>
      </w:r>
      <w:r w:rsidRPr="00754736">
        <w:rPr>
          <w:rFonts w:asciiTheme="minorHAnsi" w:hAnsiTheme="minorHAnsi"/>
          <w:sz w:val="22"/>
          <w:szCs w:val="22"/>
          <w:u w:val="single"/>
        </w:rPr>
        <w:t xml:space="preserve"> : </w:t>
      </w:r>
    </w:p>
    <w:p w:rsidR="004866AA" w:rsidRDefault="00B117CB">
      <w:pPr>
        <w:spacing w:after="120" w:line="280" w:lineRule="exact"/>
        <w:jc w:val="both"/>
        <w:rPr>
          <w:rFonts w:asciiTheme="minorHAnsi" w:hAnsiTheme="minorHAnsi"/>
          <w:sz w:val="22"/>
          <w:szCs w:val="22"/>
        </w:rPr>
      </w:pPr>
      <w:r>
        <w:rPr>
          <w:rFonts w:asciiTheme="minorHAnsi" w:hAnsiTheme="minorHAnsi"/>
          <w:sz w:val="22"/>
          <w:szCs w:val="22"/>
        </w:rPr>
        <w:t xml:space="preserve">Accompagner le travail réalisé dans le cadre de la préparation de la mission satellite hyperspectral </w:t>
      </w:r>
      <w:proofErr w:type="spellStart"/>
      <w:r>
        <w:rPr>
          <w:rFonts w:asciiTheme="minorHAnsi" w:hAnsiTheme="minorHAnsi"/>
          <w:sz w:val="22"/>
          <w:szCs w:val="22"/>
        </w:rPr>
        <w:t>Hypxim</w:t>
      </w:r>
      <w:proofErr w:type="spellEnd"/>
      <w:r>
        <w:rPr>
          <w:rFonts w:asciiTheme="minorHAnsi" w:hAnsiTheme="minorHAnsi"/>
          <w:sz w:val="22"/>
          <w:szCs w:val="22"/>
        </w:rPr>
        <w:t>, et pour l’exploitation des données du satellite Sentinel-2. Recherche appliquée et développement nécessitant de nombreux contacts avec les partenaires de la recherche sur le site et au niveau national (</w:t>
      </w:r>
      <w:proofErr w:type="spellStart"/>
      <w:r>
        <w:rPr>
          <w:rFonts w:asciiTheme="minorHAnsi" w:hAnsiTheme="minorHAnsi"/>
          <w:sz w:val="22"/>
          <w:szCs w:val="22"/>
        </w:rPr>
        <w:t>Labex</w:t>
      </w:r>
      <w:proofErr w:type="spellEnd"/>
      <w:r>
        <w:rPr>
          <w:rFonts w:asciiTheme="minorHAnsi" w:hAnsiTheme="minorHAnsi"/>
          <w:sz w:val="22"/>
          <w:szCs w:val="22"/>
        </w:rPr>
        <w:t xml:space="preserve"> CEBA, </w:t>
      </w:r>
      <w:proofErr w:type="spellStart"/>
      <w:r>
        <w:rPr>
          <w:rFonts w:asciiTheme="minorHAnsi" w:hAnsiTheme="minorHAnsi"/>
          <w:sz w:val="22"/>
          <w:szCs w:val="22"/>
        </w:rPr>
        <w:t>Cesbio</w:t>
      </w:r>
      <w:proofErr w:type="spellEnd"/>
      <w:r>
        <w:rPr>
          <w:rFonts w:asciiTheme="minorHAnsi" w:hAnsiTheme="minorHAnsi"/>
          <w:sz w:val="22"/>
          <w:szCs w:val="22"/>
        </w:rPr>
        <w:t>, CNES, CNRS).</w:t>
      </w:r>
    </w:p>
    <w:p w:rsidR="004866AA" w:rsidRDefault="00846645">
      <w:pPr>
        <w:spacing w:after="120" w:line="280" w:lineRule="exact"/>
        <w:jc w:val="both"/>
        <w:rPr>
          <w:rFonts w:asciiTheme="minorHAnsi" w:hAnsiTheme="minorHAnsi"/>
          <w:sz w:val="22"/>
          <w:szCs w:val="22"/>
        </w:rPr>
      </w:pPr>
      <w:r w:rsidRPr="00846645">
        <w:rPr>
          <w:rFonts w:asciiTheme="minorHAnsi" w:hAnsiTheme="minorHAnsi"/>
          <w:sz w:val="22"/>
          <w:szCs w:val="22"/>
        </w:rPr>
        <w:t>Possibilité de poursuivre en thèse sur le sujet.</w:t>
      </w:r>
      <w:r w:rsidR="00B117CB">
        <w:rPr>
          <w:rFonts w:asciiTheme="minorHAnsi" w:hAnsiTheme="minorHAnsi"/>
          <w:sz w:val="22"/>
          <w:szCs w:val="22"/>
        </w:rPr>
        <w:t xml:space="preserve"> </w:t>
      </w:r>
    </w:p>
    <w:p w:rsidR="004866AA" w:rsidRPr="00754736" w:rsidRDefault="00B117CB" w:rsidP="00754736">
      <w:pPr>
        <w:spacing w:before="240" w:after="120" w:line="280" w:lineRule="exact"/>
        <w:jc w:val="center"/>
        <w:rPr>
          <w:rFonts w:asciiTheme="minorHAnsi" w:hAnsiTheme="minorHAnsi"/>
          <w:b/>
          <w:bCs/>
          <w:sz w:val="22"/>
          <w:szCs w:val="22"/>
          <w:u w:val="single"/>
        </w:rPr>
      </w:pPr>
      <w:r w:rsidRPr="00754736">
        <w:rPr>
          <w:rFonts w:asciiTheme="minorHAnsi" w:hAnsiTheme="minorHAnsi"/>
          <w:b/>
          <w:bCs/>
          <w:sz w:val="22"/>
          <w:szCs w:val="22"/>
          <w:u w:val="single"/>
        </w:rPr>
        <w:t xml:space="preserve">Localisation : </w:t>
      </w:r>
    </w:p>
    <w:p w:rsidR="004866AA" w:rsidRDefault="00B117CB">
      <w:pPr>
        <w:spacing w:after="120" w:line="280" w:lineRule="exact"/>
        <w:jc w:val="both"/>
        <w:rPr>
          <w:rFonts w:asciiTheme="minorHAnsi" w:hAnsiTheme="minorHAnsi"/>
          <w:sz w:val="22"/>
          <w:szCs w:val="22"/>
        </w:rPr>
      </w:pPr>
      <w:r>
        <w:rPr>
          <w:rFonts w:asciiTheme="minorHAnsi" w:hAnsiTheme="minorHAnsi"/>
          <w:sz w:val="22"/>
          <w:szCs w:val="22"/>
        </w:rPr>
        <w:t xml:space="preserve">IRSTEA Montpellier </w:t>
      </w:r>
    </w:p>
    <w:p w:rsidR="004866AA" w:rsidRDefault="00B117CB">
      <w:pPr>
        <w:spacing w:after="120" w:line="280" w:lineRule="exact"/>
        <w:jc w:val="both"/>
        <w:rPr>
          <w:rFonts w:asciiTheme="minorHAnsi" w:hAnsiTheme="minorHAnsi"/>
          <w:sz w:val="22"/>
          <w:szCs w:val="22"/>
        </w:rPr>
      </w:pPr>
      <w:r>
        <w:rPr>
          <w:rFonts w:asciiTheme="minorHAnsi" w:hAnsiTheme="minorHAnsi"/>
          <w:sz w:val="22"/>
          <w:szCs w:val="22"/>
        </w:rPr>
        <w:t>UMR TETIS, maison de la télédétection</w:t>
      </w:r>
    </w:p>
    <w:p w:rsidR="004866AA" w:rsidRDefault="00B117CB">
      <w:pPr>
        <w:spacing w:after="120" w:line="280" w:lineRule="exact"/>
        <w:jc w:val="both"/>
        <w:rPr>
          <w:rFonts w:asciiTheme="minorHAnsi" w:hAnsiTheme="minorHAnsi"/>
          <w:sz w:val="22"/>
          <w:szCs w:val="22"/>
        </w:rPr>
      </w:pPr>
      <w:proofErr w:type="spellStart"/>
      <w:r>
        <w:rPr>
          <w:rFonts w:asciiTheme="minorHAnsi" w:hAnsiTheme="minorHAnsi"/>
          <w:sz w:val="22"/>
          <w:szCs w:val="22"/>
        </w:rPr>
        <w:t>Agropolis</w:t>
      </w:r>
      <w:proofErr w:type="spellEnd"/>
      <w:r>
        <w:rPr>
          <w:rFonts w:asciiTheme="minorHAnsi" w:hAnsiTheme="minorHAnsi"/>
          <w:sz w:val="22"/>
          <w:szCs w:val="22"/>
        </w:rPr>
        <w:t>, 500, rue JF. Breton, 34093 Montpellier.</w:t>
      </w:r>
    </w:p>
    <w:p w:rsidR="004866AA" w:rsidRDefault="004866AA">
      <w:pPr>
        <w:spacing w:after="120" w:line="280" w:lineRule="exact"/>
        <w:jc w:val="both"/>
        <w:rPr>
          <w:rFonts w:asciiTheme="minorHAnsi" w:hAnsiTheme="minorHAnsi"/>
          <w:sz w:val="22"/>
          <w:szCs w:val="22"/>
        </w:rPr>
      </w:pPr>
    </w:p>
    <w:p w:rsidR="004866AA" w:rsidRPr="00754736" w:rsidRDefault="00B117CB" w:rsidP="00754736">
      <w:pPr>
        <w:spacing w:before="240" w:after="120" w:line="280" w:lineRule="exact"/>
        <w:jc w:val="center"/>
        <w:rPr>
          <w:rFonts w:asciiTheme="minorHAnsi" w:hAnsiTheme="minorHAnsi"/>
          <w:sz w:val="22"/>
          <w:szCs w:val="22"/>
          <w:u w:val="single"/>
        </w:rPr>
      </w:pPr>
      <w:r w:rsidRPr="00754736">
        <w:rPr>
          <w:rFonts w:asciiTheme="minorHAnsi" w:hAnsiTheme="minorHAnsi"/>
          <w:b/>
          <w:bCs/>
          <w:sz w:val="22"/>
          <w:szCs w:val="22"/>
          <w:u w:val="single"/>
        </w:rPr>
        <w:t>Contacts et renseignements :</w:t>
      </w:r>
    </w:p>
    <w:p w:rsidR="00736D9B" w:rsidRDefault="00736D9B" w:rsidP="00736D9B">
      <w:pPr>
        <w:spacing w:after="120" w:line="280" w:lineRule="exact"/>
        <w:jc w:val="both"/>
        <w:rPr>
          <w:rFonts w:asciiTheme="minorHAnsi" w:hAnsiTheme="minorHAnsi"/>
          <w:sz w:val="22"/>
          <w:szCs w:val="22"/>
        </w:rPr>
      </w:pPr>
      <w:r>
        <w:rPr>
          <w:rFonts w:asciiTheme="minorHAnsi" w:hAnsiTheme="minorHAnsi"/>
          <w:sz w:val="22"/>
          <w:szCs w:val="22"/>
        </w:rPr>
        <w:t>Jean-Baptiste Féret - IRSTEA (04.67.54.87.49) Contacts téléphoniques acceptés.</w:t>
      </w:r>
    </w:p>
    <w:p w:rsidR="00736D9B" w:rsidRDefault="00736D9B" w:rsidP="00736D9B">
      <w:pPr>
        <w:spacing w:after="120" w:line="280" w:lineRule="exact"/>
        <w:jc w:val="both"/>
        <w:rPr>
          <w:rFonts w:asciiTheme="minorHAnsi" w:hAnsiTheme="minorHAnsi"/>
          <w:sz w:val="22"/>
          <w:szCs w:val="22"/>
        </w:rPr>
      </w:pPr>
      <w:r>
        <w:rPr>
          <w:rFonts w:asciiTheme="minorHAnsi" w:hAnsiTheme="minorHAnsi"/>
          <w:sz w:val="22"/>
          <w:szCs w:val="22"/>
        </w:rPr>
        <w:t>Eloi Grau - IRSTEA.</w:t>
      </w:r>
    </w:p>
    <w:p w:rsidR="00846645" w:rsidRDefault="00B117CB">
      <w:pPr>
        <w:spacing w:after="120" w:line="280" w:lineRule="exact"/>
        <w:jc w:val="both"/>
        <w:rPr>
          <w:rFonts w:asciiTheme="minorHAnsi" w:hAnsiTheme="minorHAnsi"/>
          <w:sz w:val="22"/>
          <w:szCs w:val="22"/>
        </w:rPr>
      </w:pPr>
      <w:r>
        <w:rPr>
          <w:rFonts w:asciiTheme="minorHAnsi" w:hAnsiTheme="minorHAnsi"/>
          <w:sz w:val="22"/>
          <w:szCs w:val="22"/>
        </w:rPr>
        <w:t xml:space="preserve">Mèl : </w:t>
      </w:r>
      <w:hyperlink r:id="rId10">
        <w:r>
          <w:rPr>
            <w:rStyle w:val="InternetLink"/>
            <w:rFonts w:asciiTheme="minorHAnsi" w:hAnsiTheme="minorHAnsi"/>
            <w:sz w:val="22"/>
            <w:szCs w:val="22"/>
          </w:rPr>
          <w:t>jean-baptiste.feret@irstea.fr</w:t>
        </w:r>
      </w:hyperlink>
      <w:proofErr w:type="gramStart"/>
      <w:r>
        <w:rPr>
          <w:rFonts w:asciiTheme="minorHAnsi" w:hAnsiTheme="minorHAnsi"/>
          <w:sz w:val="22"/>
          <w:szCs w:val="22"/>
        </w:rPr>
        <w:t xml:space="preserve"> </w:t>
      </w:r>
      <w:proofErr w:type="gramEnd"/>
      <w:r>
        <w:rPr>
          <w:rFonts w:asciiTheme="minorHAnsi" w:hAnsiTheme="minorHAnsi"/>
          <w:sz w:val="22"/>
          <w:szCs w:val="22"/>
        </w:rPr>
        <w:t xml:space="preserve"> </w:t>
      </w:r>
      <w:r w:rsidR="00736D9B">
        <w:rPr>
          <w:rFonts w:asciiTheme="minorHAnsi" w:hAnsiTheme="minorHAnsi"/>
          <w:sz w:val="22"/>
          <w:szCs w:val="22"/>
        </w:rPr>
        <w:t xml:space="preserve">, </w:t>
      </w:r>
      <w:hyperlink r:id="rId11" w:history="1">
        <w:r w:rsidR="00736D9B" w:rsidRPr="00C13982">
          <w:rPr>
            <w:rStyle w:val="Lienhypertexte"/>
            <w:rFonts w:asciiTheme="minorHAnsi" w:hAnsiTheme="minorHAnsi"/>
            <w:sz w:val="22"/>
            <w:szCs w:val="22"/>
          </w:rPr>
          <w:t>eloi.grau@teledetection.fr</w:t>
        </w:r>
      </w:hyperlink>
      <w:r w:rsidR="00736D9B">
        <w:rPr>
          <w:rFonts w:asciiTheme="minorHAnsi" w:hAnsiTheme="minorHAnsi"/>
          <w:sz w:val="22"/>
          <w:szCs w:val="22"/>
        </w:rPr>
        <w:t xml:space="preserve"> </w:t>
      </w:r>
    </w:p>
    <w:p w:rsidR="004866AA" w:rsidRDefault="00B117CB">
      <w:pPr>
        <w:spacing w:after="120" w:line="280" w:lineRule="exact"/>
        <w:jc w:val="both"/>
      </w:pPr>
      <w:r>
        <w:rPr>
          <w:rFonts w:asciiTheme="minorHAnsi" w:hAnsiTheme="minorHAnsi"/>
          <w:b/>
          <w:bCs/>
          <w:sz w:val="22"/>
          <w:szCs w:val="22"/>
        </w:rPr>
        <w:t xml:space="preserve">Indemnité : </w:t>
      </w:r>
      <w:r w:rsidR="00846645">
        <w:rPr>
          <w:rFonts w:asciiTheme="minorHAnsi" w:hAnsiTheme="minorHAnsi"/>
          <w:sz w:val="22"/>
          <w:szCs w:val="22"/>
        </w:rPr>
        <w:t>554</w:t>
      </w:r>
      <w:r>
        <w:rPr>
          <w:rFonts w:asciiTheme="minorHAnsi" w:hAnsiTheme="minorHAnsi"/>
          <w:sz w:val="22"/>
          <w:szCs w:val="22"/>
        </w:rPr>
        <w:t>,</w:t>
      </w:r>
      <w:r w:rsidR="00846645">
        <w:rPr>
          <w:rFonts w:asciiTheme="minorHAnsi" w:hAnsiTheme="minorHAnsi"/>
          <w:sz w:val="22"/>
          <w:szCs w:val="22"/>
        </w:rPr>
        <w:t>40</w:t>
      </w:r>
      <w:r>
        <w:rPr>
          <w:rFonts w:asciiTheme="minorHAnsi" w:hAnsiTheme="minorHAnsi"/>
          <w:sz w:val="22"/>
          <w:szCs w:val="22"/>
        </w:rPr>
        <w:t>€/mois</w:t>
      </w:r>
    </w:p>
    <w:sectPr w:rsidR="004866AA">
      <w:footerReference w:type="default" r:id="rId12"/>
      <w:pgSz w:w="11906" w:h="16838"/>
      <w:pgMar w:top="1134" w:right="1134" w:bottom="1560" w:left="1134" w:header="0" w:footer="64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E65" w:rsidRDefault="003B3E65">
      <w:r>
        <w:separator/>
      </w:r>
    </w:p>
  </w:endnote>
  <w:endnote w:type="continuationSeparator" w:id="0">
    <w:p w:rsidR="003B3E65" w:rsidRDefault="003B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AA" w:rsidRDefault="00B117CB">
    <w:pPr>
      <w:pStyle w:val="Pieddepage"/>
      <w:jc w:val="center"/>
      <w:rPr>
        <w:rFonts w:asciiTheme="minorHAnsi" w:hAnsiTheme="minorHAnsi"/>
        <w:b/>
        <w:sz w:val="20"/>
      </w:rPr>
    </w:pPr>
    <w:r>
      <w:rPr>
        <w:rFonts w:asciiTheme="minorHAnsi" w:hAnsiTheme="minorHAnsi"/>
        <w:b/>
        <w:sz w:val="20"/>
      </w:rPr>
      <w:t>IRSTEA</w:t>
    </w:r>
  </w:p>
  <w:p w:rsidR="004866AA" w:rsidRDefault="00B117CB">
    <w:pPr>
      <w:pStyle w:val="Pieddepage"/>
      <w:jc w:val="center"/>
      <w:rPr>
        <w:rFonts w:ascii="Arial" w:hAnsi="Arial" w:cs="Arial"/>
        <w:color w:val="666666"/>
        <w:sz w:val="20"/>
      </w:rPr>
    </w:pPr>
    <w:r>
      <w:rPr>
        <w:rFonts w:asciiTheme="minorHAnsi" w:hAnsiTheme="minorHAnsi"/>
        <w:sz w:val="20"/>
      </w:rPr>
      <w:t xml:space="preserve">361, rue J.F. Breton B.P. 5095 - 34196 Montpellier cedex 5 </w:t>
    </w:r>
    <w:hyperlink r:id="rId1">
      <w:r>
        <w:rPr>
          <w:rStyle w:val="InternetLink"/>
          <w:rFonts w:ascii="Arial" w:hAnsi="Arial" w:cs="Arial"/>
          <w:sz w:val="20"/>
        </w:rPr>
        <w:t>www.</w:t>
      </w:r>
      <w:r>
        <w:rPr>
          <w:rStyle w:val="InternetLink"/>
          <w:rFonts w:ascii="Arial" w:hAnsi="Arial" w:cs="Arial"/>
          <w:b/>
          <w:bCs/>
          <w:sz w:val="20"/>
        </w:rPr>
        <w:t>irstea</w:t>
      </w:r>
      <w:r>
        <w:rPr>
          <w:rStyle w:val="InternetLink"/>
          <w:rFonts w:ascii="Arial" w:hAnsi="Arial" w:cs="Arial"/>
          <w:sz w:val="20"/>
        </w:rPr>
        <w:t>.fr</w:t>
      </w:r>
    </w:hyperlink>
  </w:p>
  <w:p w:rsidR="004866AA" w:rsidRDefault="004866AA">
    <w:pPr>
      <w:pStyle w:val="Pieddepage"/>
      <w:jc w:val="center"/>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E65" w:rsidRDefault="003B3E65">
      <w:r>
        <w:separator/>
      </w:r>
    </w:p>
  </w:footnote>
  <w:footnote w:type="continuationSeparator" w:id="0">
    <w:p w:rsidR="003B3E65" w:rsidRDefault="003B3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193"/>
    <w:multiLevelType w:val="multilevel"/>
    <w:tmpl w:val="5146533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CA45A1C"/>
    <w:multiLevelType w:val="multilevel"/>
    <w:tmpl w:val="4BBA6F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3D7078B"/>
    <w:multiLevelType w:val="multilevel"/>
    <w:tmpl w:val="FDAA17B8"/>
    <w:lvl w:ilvl="0">
      <w:start w:val="200"/>
      <w:numFmt w:val="bullet"/>
      <w:lvlText w:val=""/>
      <w:lvlJc w:val="left"/>
      <w:pPr>
        <w:tabs>
          <w:tab w:val="num" w:pos="786"/>
        </w:tabs>
        <w:ind w:left="766" w:hanging="340"/>
      </w:pPr>
      <w:rPr>
        <w:rFonts w:ascii="Wingdings" w:hAnsi="Wingdings" w:cs="Wingdings"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cs="Wingdings" w:hint="default"/>
      </w:rPr>
    </w:lvl>
    <w:lvl w:ilvl="3">
      <w:start w:val="1"/>
      <w:numFmt w:val="bullet"/>
      <w:lvlText w:val=""/>
      <w:lvlJc w:val="left"/>
      <w:pPr>
        <w:tabs>
          <w:tab w:val="num" w:pos="3022"/>
        </w:tabs>
        <w:ind w:left="3022" w:hanging="360"/>
      </w:pPr>
      <w:rPr>
        <w:rFonts w:ascii="Symbol" w:hAnsi="Symbol" w:cs="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cs="Wingdings" w:hint="default"/>
      </w:rPr>
    </w:lvl>
    <w:lvl w:ilvl="6">
      <w:start w:val="1"/>
      <w:numFmt w:val="bullet"/>
      <w:lvlText w:val=""/>
      <w:lvlJc w:val="left"/>
      <w:pPr>
        <w:tabs>
          <w:tab w:val="num" w:pos="5182"/>
        </w:tabs>
        <w:ind w:left="5182" w:hanging="360"/>
      </w:pPr>
      <w:rPr>
        <w:rFonts w:ascii="Symbol" w:hAnsi="Symbol" w:cs="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AA"/>
    <w:rsid w:val="00373149"/>
    <w:rsid w:val="003B3E65"/>
    <w:rsid w:val="003B55E7"/>
    <w:rsid w:val="004866AA"/>
    <w:rsid w:val="00585DDE"/>
    <w:rsid w:val="00647E69"/>
    <w:rsid w:val="00736D9B"/>
    <w:rsid w:val="00754736"/>
    <w:rsid w:val="007E519F"/>
    <w:rsid w:val="00825C06"/>
    <w:rsid w:val="00846645"/>
    <w:rsid w:val="00AD527C"/>
    <w:rsid w:val="00B117CB"/>
    <w:rsid w:val="00D02B68"/>
    <w:rsid w:val="00ED23D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1E1"/>
    <w:pPr>
      <w:suppressAutoHyphens/>
    </w:pPr>
    <w:rPr>
      <w:sz w:val="24"/>
    </w:rPr>
  </w:style>
  <w:style w:type="paragraph" w:styleId="Titre1">
    <w:name w:val="heading 1"/>
    <w:basedOn w:val="Normal"/>
    <w:next w:val="Normal"/>
    <w:qFormat/>
    <w:rsid w:val="00A961E1"/>
    <w:pPr>
      <w:keepNext/>
      <w:jc w:val="both"/>
      <w:outlineLvl w:val="0"/>
    </w:pPr>
    <w:rPr>
      <w:rFonts w:ascii="Times New Roman" w:hAnsi="Times New Roman"/>
      <w:b/>
      <w:sz w:val="40"/>
    </w:rPr>
  </w:style>
  <w:style w:type="paragraph" w:styleId="Titre2">
    <w:name w:val="heading 2"/>
    <w:basedOn w:val="Normal"/>
    <w:next w:val="Normal"/>
    <w:qFormat/>
    <w:rsid w:val="00A961E1"/>
    <w:pPr>
      <w:keepNext/>
      <w:outlineLvl w:val="1"/>
    </w:pPr>
    <w:rPr>
      <w:color w:val="FF0000"/>
      <w:sz w:val="40"/>
    </w:rPr>
  </w:style>
  <w:style w:type="paragraph" w:styleId="Titre3">
    <w:name w:val="heading 3"/>
    <w:basedOn w:val="Normal"/>
    <w:next w:val="Normal"/>
    <w:qFormat/>
    <w:rsid w:val="00A961E1"/>
    <w:pPr>
      <w:keepNext/>
      <w:jc w:val="right"/>
      <w:outlineLvl w:val="2"/>
    </w:pPr>
    <w:rPr>
      <w:rFonts w:ascii="Times New Roman" w:hAnsi="Times New Roman"/>
      <w:b/>
    </w:rPr>
  </w:style>
  <w:style w:type="paragraph" w:styleId="Titre4">
    <w:name w:val="heading 4"/>
    <w:basedOn w:val="Normal"/>
    <w:next w:val="Normal"/>
    <w:qFormat/>
    <w:rsid w:val="00A961E1"/>
    <w:pPr>
      <w:keepNext/>
      <w:ind w:left="4956"/>
      <w:outlineLvl w:val="3"/>
    </w:pPr>
    <w:rPr>
      <w:sz w:val="30"/>
    </w:rPr>
  </w:style>
  <w:style w:type="paragraph" w:styleId="Titre5">
    <w:name w:val="heading 5"/>
    <w:basedOn w:val="Normal"/>
    <w:next w:val="Normal"/>
    <w:qFormat/>
    <w:rsid w:val="00A961E1"/>
    <w:pPr>
      <w:keepNext/>
      <w:jc w:val="center"/>
      <w:outlineLvl w:val="4"/>
    </w:pPr>
    <w:rPr>
      <w:b/>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emiHidden/>
    <w:rsid w:val="00A961E1"/>
  </w:style>
  <w:style w:type="character" w:customStyle="1" w:styleId="InternetLink">
    <w:name w:val="Internet Link"/>
    <w:basedOn w:val="Policepardfaut"/>
    <w:semiHidden/>
    <w:rsid w:val="00A961E1"/>
    <w:rPr>
      <w:color w:val="0000FF"/>
      <w:u w:val="single"/>
    </w:rPr>
  </w:style>
  <w:style w:type="character" w:styleId="Lienhypertextesuivivisit">
    <w:name w:val="FollowedHyperlink"/>
    <w:basedOn w:val="Policepardfaut"/>
    <w:semiHidden/>
    <w:rsid w:val="00A961E1"/>
    <w:rPr>
      <w:color w:val="800080"/>
      <w:u w:val="single"/>
    </w:rPr>
  </w:style>
  <w:style w:type="character" w:styleId="Appelnotedebasdep">
    <w:name w:val="footnote reference"/>
    <w:basedOn w:val="Policepardfaut"/>
    <w:semiHidden/>
    <w:rsid w:val="00A961E1"/>
    <w:rPr>
      <w:vertAlign w:val="superscript"/>
    </w:rPr>
  </w:style>
  <w:style w:type="character" w:styleId="Accentuation">
    <w:name w:val="Emphasis"/>
    <w:basedOn w:val="Policepardfaut"/>
    <w:uiPriority w:val="20"/>
    <w:qFormat/>
    <w:rsid w:val="002549B6"/>
    <w:rPr>
      <w:b/>
      <w:bCs/>
      <w:i w:val="0"/>
      <w:iCs w:val="0"/>
    </w:rPr>
  </w:style>
  <w:style w:type="character" w:customStyle="1" w:styleId="TextedebullesCar">
    <w:name w:val="Texte de bulles Car"/>
    <w:basedOn w:val="Policepardfaut"/>
    <w:link w:val="Textedebulles"/>
    <w:uiPriority w:val="99"/>
    <w:semiHidden/>
    <w:rsid w:val="00E70222"/>
    <w:rPr>
      <w:rFonts w:ascii="Tahoma" w:hAnsi="Tahoma" w:cs="Tahoma"/>
      <w:sz w:val="16"/>
      <w:szCs w:val="16"/>
    </w:rPr>
  </w:style>
  <w:style w:type="character" w:customStyle="1" w:styleId="CommentaireCar">
    <w:name w:val="Commentaire Car"/>
    <w:basedOn w:val="Policepardfaut"/>
    <w:link w:val="Commentaire"/>
    <w:semiHidden/>
    <w:rsid w:val="00DA6D1C"/>
    <w:rPr>
      <w:rFonts w:ascii="Times New Roman" w:eastAsia="Times New Roman" w:hAnsi="Times New Roman"/>
      <w:lang w:eastAsia="ar-SA"/>
    </w:rPr>
  </w:style>
  <w:style w:type="character" w:styleId="CitationHTML">
    <w:name w:val="HTML Cite"/>
    <w:basedOn w:val="Policepardfaut"/>
    <w:uiPriority w:val="99"/>
    <w:semiHidden/>
    <w:unhideWhenUsed/>
    <w:rsid w:val="00F23558"/>
    <w:rPr>
      <w:i/>
      <w:iCs/>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w:cs="Times New Roman"/>
    </w:rPr>
  </w:style>
  <w:style w:type="paragraph" w:customStyle="1" w:styleId="Heading">
    <w:name w:val="Heading"/>
    <w:basedOn w:val="Normal"/>
    <w:next w:val="TextBody"/>
    <w:pPr>
      <w:keepNext/>
      <w:spacing w:before="240" w:after="120"/>
    </w:pPr>
    <w:rPr>
      <w:rFonts w:ascii="Liberation Sans" w:eastAsia="Droid Sans" w:hAnsi="Liberation Sans" w:cs="FreeSans"/>
      <w:sz w:val="28"/>
      <w:szCs w:val="28"/>
    </w:rPr>
  </w:style>
  <w:style w:type="paragraph" w:customStyle="1" w:styleId="TextBody">
    <w:name w:val="Text Body"/>
    <w:basedOn w:val="Normal"/>
    <w:semiHidden/>
    <w:rsid w:val="00A961E1"/>
    <w:pPr>
      <w:spacing w:line="288" w:lineRule="auto"/>
      <w:jc w:val="both"/>
    </w:pPr>
    <w:rPr>
      <w:b/>
      <w:sz w:val="32"/>
    </w:rPr>
  </w:style>
  <w:style w:type="paragraph" w:styleId="Liste">
    <w:name w:val="List"/>
    <w:basedOn w:val="TextBody"/>
    <w:rPr>
      <w:rFonts w:cs="FreeSans"/>
    </w:rPr>
  </w:style>
  <w:style w:type="paragraph" w:styleId="Lgende">
    <w:name w:val="caption"/>
    <w:basedOn w:val="Normal"/>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En-tte">
    <w:name w:val="header"/>
    <w:basedOn w:val="Normal"/>
    <w:semiHidden/>
    <w:rsid w:val="00A961E1"/>
    <w:pPr>
      <w:tabs>
        <w:tab w:val="center" w:pos="4536"/>
        <w:tab w:val="right" w:pos="9072"/>
      </w:tabs>
    </w:pPr>
  </w:style>
  <w:style w:type="paragraph" w:styleId="Pieddepage">
    <w:name w:val="footer"/>
    <w:basedOn w:val="Normal"/>
    <w:semiHidden/>
    <w:rsid w:val="00A961E1"/>
    <w:pPr>
      <w:tabs>
        <w:tab w:val="center" w:pos="4536"/>
        <w:tab w:val="right" w:pos="9072"/>
      </w:tabs>
    </w:pPr>
  </w:style>
  <w:style w:type="paragraph" w:styleId="Corpsdetexte2">
    <w:name w:val="Body Text 2"/>
    <w:basedOn w:val="Normal"/>
    <w:semiHidden/>
    <w:rsid w:val="00A961E1"/>
    <w:rPr>
      <w:rFonts w:ascii="Times New Roman" w:hAnsi="Times New Roman"/>
      <w:sz w:val="22"/>
    </w:rPr>
  </w:style>
  <w:style w:type="paragraph" w:styleId="NormalWeb">
    <w:name w:val="Normal (Web)"/>
    <w:basedOn w:val="Normal"/>
    <w:uiPriority w:val="99"/>
    <w:semiHidden/>
    <w:rsid w:val="00A961E1"/>
    <w:pPr>
      <w:spacing w:before="280" w:after="280"/>
    </w:pPr>
    <w:rPr>
      <w:rFonts w:ascii="Times New Roman" w:eastAsia="Times New Roman" w:hAnsi="Times New Roman"/>
      <w:szCs w:val="24"/>
    </w:rPr>
  </w:style>
  <w:style w:type="paragraph" w:styleId="Notedebasdepage">
    <w:name w:val="footnote text"/>
    <w:basedOn w:val="Normal"/>
    <w:semiHidden/>
    <w:rsid w:val="00A961E1"/>
    <w:rPr>
      <w:rFonts w:ascii="Times New Roman" w:eastAsia="Times New Roman" w:hAnsi="Times New Roman"/>
      <w:sz w:val="20"/>
    </w:rPr>
  </w:style>
  <w:style w:type="paragraph" w:styleId="Paragraphedeliste">
    <w:name w:val="List Paragraph"/>
    <w:basedOn w:val="Normal"/>
    <w:uiPriority w:val="34"/>
    <w:qFormat/>
    <w:rsid w:val="00D465D6"/>
    <w:pPr>
      <w:ind w:left="708"/>
    </w:pPr>
  </w:style>
  <w:style w:type="paragraph" w:styleId="Textedebulles">
    <w:name w:val="Balloon Text"/>
    <w:basedOn w:val="Normal"/>
    <w:link w:val="TextedebullesCar"/>
    <w:uiPriority w:val="99"/>
    <w:semiHidden/>
    <w:unhideWhenUsed/>
    <w:rsid w:val="00E70222"/>
    <w:rPr>
      <w:rFonts w:ascii="Tahoma" w:hAnsi="Tahoma" w:cs="Tahoma"/>
      <w:sz w:val="16"/>
      <w:szCs w:val="16"/>
    </w:rPr>
  </w:style>
  <w:style w:type="paragraph" w:styleId="Commentaire">
    <w:name w:val="annotation text"/>
    <w:basedOn w:val="Normal"/>
    <w:link w:val="CommentaireCar"/>
    <w:semiHidden/>
    <w:rsid w:val="00DA6D1C"/>
    <w:rPr>
      <w:rFonts w:ascii="Times New Roman" w:eastAsia="Times New Roman" w:hAnsi="Times New Roman"/>
      <w:sz w:val="20"/>
      <w:lang w:eastAsia="ar-SA"/>
    </w:rPr>
  </w:style>
  <w:style w:type="paragraph" w:customStyle="1" w:styleId="FrameContents">
    <w:name w:val="Frame Contents"/>
    <w:basedOn w:val="Normal"/>
  </w:style>
  <w:style w:type="character" w:styleId="Lienhypertexte">
    <w:name w:val="Hyperlink"/>
    <w:basedOn w:val="Policepardfaut"/>
    <w:uiPriority w:val="99"/>
    <w:unhideWhenUsed/>
    <w:rsid w:val="00736D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1E1"/>
    <w:pPr>
      <w:suppressAutoHyphens/>
    </w:pPr>
    <w:rPr>
      <w:sz w:val="24"/>
    </w:rPr>
  </w:style>
  <w:style w:type="paragraph" w:styleId="Titre1">
    <w:name w:val="heading 1"/>
    <w:basedOn w:val="Normal"/>
    <w:next w:val="Normal"/>
    <w:qFormat/>
    <w:rsid w:val="00A961E1"/>
    <w:pPr>
      <w:keepNext/>
      <w:jc w:val="both"/>
      <w:outlineLvl w:val="0"/>
    </w:pPr>
    <w:rPr>
      <w:rFonts w:ascii="Times New Roman" w:hAnsi="Times New Roman"/>
      <w:b/>
      <w:sz w:val="40"/>
    </w:rPr>
  </w:style>
  <w:style w:type="paragraph" w:styleId="Titre2">
    <w:name w:val="heading 2"/>
    <w:basedOn w:val="Normal"/>
    <w:next w:val="Normal"/>
    <w:qFormat/>
    <w:rsid w:val="00A961E1"/>
    <w:pPr>
      <w:keepNext/>
      <w:outlineLvl w:val="1"/>
    </w:pPr>
    <w:rPr>
      <w:color w:val="FF0000"/>
      <w:sz w:val="40"/>
    </w:rPr>
  </w:style>
  <w:style w:type="paragraph" w:styleId="Titre3">
    <w:name w:val="heading 3"/>
    <w:basedOn w:val="Normal"/>
    <w:next w:val="Normal"/>
    <w:qFormat/>
    <w:rsid w:val="00A961E1"/>
    <w:pPr>
      <w:keepNext/>
      <w:jc w:val="right"/>
      <w:outlineLvl w:val="2"/>
    </w:pPr>
    <w:rPr>
      <w:rFonts w:ascii="Times New Roman" w:hAnsi="Times New Roman"/>
      <w:b/>
    </w:rPr>
  </w:style>
  <w:style w:type="paragraph" w:styleId="Titre4">
    <w:name w:val="heading 4"/>
    <w:basedOn w:val="Normal"/>
    <w:next w:val="Normal"/>
    <w:qFormat/>
    <w:rsid w:val="00A961E1"/>
    <w:pPr>
      <w:keepNext/>
      <w:ind w:left="4956"/>
      <w:outlineLvl w:val="3"/>
    </w:pPr>
    <w:rPr>
      <w:sz w:val="30"/>
    </w:rPr>
  </w:style>
  <w:style w:type="paragraph" w:styleId="Titre5">
    <w:name w:val="heading 5"/>
    <w:basedOn w:val="Normal"/>
    <w:next w:val="Normal"/>
    <w:qFormat/>
    <w:rsid w:val="00A961E1"/>
    <w:pPr>
      <w:keepNext/>
      <w:jc w:val="center"/>
      <w:outlineLvl w:val="4"/>
    </w:pPr>
    <w:rPr>
      <w:b/>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emiHidden/>
    <w:rsid w:val="00A961E1"/>
  </w:style>
  <w:style w:type="character" w:customStyle="1" w:styleId="InternetLink">
    <w:name w:val="Internet Link"/>
    <w:basedOn w:val="Policepardfaut"/>
    <w:semiHidden/>
    <w:rsid w:val="00A961E1"/>
    <w:rPr>
      <w:color w:val="0000FF"/>
      <w:u w:val="single"/>
    </w:rPr>
  </w:style>
  <w:style w:type="character" w:styleId="Lienhypertextesuivivisit">
    <w:name w:val="FollowedHyperlink"/>
    <w:basedOn w:val="Policepardfaut"/>
    <w:semiHidden/>
    <w:rsid w:val="00A961E1"/>
    <w:rPr>
      <w:color w:val="800080"/>
      <w:u w:val="single"/>
    </w:rPr>
  </w:style>
  <w:style w:type="character" w:styleId="Appelnotedebasdep">
    <w:name w:val="footnote reference"/>
    <w:basedOn w:val="Policepardfaut"/>
    <w:semiHidden/>
    <w:rsid w:val="00A961E1"/>
    <w:rPr>
      <w:vertAlign w:val="superscript"/>
    </w:rPr>
  </w:style>
  <w:style w:type="character" w:styleId="Accentuation">
    <w:name w:val="Emphasis"/>
    <w:basedOn w:val="Policepardfaut"/>
    <w:uiPriority w:val="20"/>
    <w:qFormat/>
    <w:rsid w:val="002549B6"/>
    <w:rPr>
      <w:b/>
      <w:bCs/>
      <w:i w:val="0"/>
      <w:iCs w:val="0"/>
    </w:rPr>
  </w:style>
  <w:style w:type="character" w:customStyle="1" w:styleId="TextedebullesCar">
    <w:name w:val="Texte de bulles Car"/>
    <w:basedOn w:val="Policepardfaut"/>
    <w:link w:val="Textedebulles"/>
    <w:uiPriority w:val="99"/>
    <w:semiHidden/>
    <w:rsid w:val="00E70222"/>
    <w:rPr>
      <w:rFonts w:ascii="Tahoma" w:hAnsi="Tahoma" w:cs="Tahoma"/>
      <w:sz w:val="16"/>
      <w:szCs w:val="16"/>
    </w:rPr>
  </w:style>
  <w:style w:type="character" w:customStyle="1" w:styleId="CommentaireCar">
    <w:name w:val="Commentaire Car"/>
    <w:basedOn w:val="Policepardfaut"/>
    <w:link w:val="Commentaire"/>
    <w:semiHidden/>
    <w:rsid w:val="00DA6D1C"/>
    <w:rPr>
      <w:rFonts w:ascii="Times New Roman" w:eastAsia="Times New Roman" w:hAnsi="Times New Roman"/>
      <w:lang w:eastAsia="ar-SA"/>
    </w:rPr>
  </w:style>
  <w:style w:type="character" w:styleId="CitationHTML">
    <w:name w:val="HTML Cite"/>
    <w:basedOn w:val="Policepardfaut"/>
    <w:uiPriority w:val="99"/>
    <w:semiHidden/>
    <w:unhideWhenUsed/>
    <w:rsid w:val="00F23558"/>
    <w:rPr>
      <w:i/>
      <w:iCs/>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w:cs="Times New Roman"/>
    </w:rPr>
  </w:style>
  <w:style w:type="paragraph" w:customStyle="1" w:styleId="Heading">
    <w:name w:val="Heading"/>
    <w:basedOn w:val="Normal"/>
    <w:next w:val="TextBody"/>
    <w:pPr>
      <w:keepNext/>
      <w:spacing w:before="240" w:after="120"/>
    </w:pPr>
    <w:rPr>
      <w:rFonts w:ascii="Liberation Sans" w:eastAsia="Droid Sans" w:hAnsi="Liberation Sans" w:cs="FreeSans"/>
      <w:sz w:val="28"/>
      <w:szCs w:val="28"/>
    </w:rPr>
  </w:style>
  <w:style w:type="paragraph" w:customStyle="1" w:styleId="TextBody">
    <w:name w:val="Text Body"/>
    <w:basedOn w:val="Normal"/>
    <w:semiHidden/>
    <w:rsid w:val="00A961E1"/>
    <w:pPr>
      <w:spacing w:line="288" w:lineRule="auto"/>
      <w:jc w:val="both"/>
    </w:pPr>
    <w:rPr>
      <w:b/>
      <w:sz w:val="32"/>
    </w:rPr>
  </w:style>
  <w:style w:type="paragraph" w:styleId="Liste">
    <w:name w:val="List"/>
    <w:basedOn w:val="TextBody"/>
    <w:rPr>
      <w:rFonts w:cs="FreeSans"/>
    </w:rPr>
  </w:style>
  <w:style w:type="paragraph" w:styleId="Lgende">
    <w:name w:val="caption"/>
    <w:basedOn w:val="Normal"/>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En-tte">
    <w:name w:val="header"/>
    <w:basedOn w:val="Normal"/>
    <w:semiHidden/>
    <w:rsid w:val="00A961E1"/>
    <w:pPr>
      <w:tabs>
        <w:tab w:val="center" w:pos="4536"/>
        <w:tab w:val="right" w:pos="9072"/>
      </w:tabs>
    </w:pPr>
  </w:style>
  <w:style w:type="paragraph" w:styleId="Pieddepage">
    <w:name w:val="footer"/>
    <w:basedOn w:val="Normal"/>
    <w:semiHidden/>
    <w:rsid w:val="00A961E1"/>
    <w:pPr>
      <w:tabs>
        <w:tab w:val="center" w:pos="4536"/>
        <w:tab w:val="right" w:pos="9072"/>
      </w:tabs>
    </w:pPr>
  </w:style>
  <w:style w:type="paragraph" w:styleId="Corpsdetexte2">
    <w:name w:val="Body Text 2"/>
    <w:basedOn w:val="Normal"/>
    <w:semiHidden/>
    <w:rsid w:val="00A961E1"/>
    <w:rPr>
      <w:rFonts w:ascii="Times New Roman" w:hAnsi="Times New Roman"/>
      <w:sz w:val="22"/>
    </w:rPr>
  </w:style>
  <w:style w:type="paragraph" w:styleId="NormalWeb">
    <w:name w:val="Normal (Web)"/>
    <w:basedOn w:val="Normal"/>
    <w:uiPriority w:val="99"/>
    <w:semiHidden/>
    <w:rsid w:val="00A961E1"/>
    <w:pPr>
      <w:spacing w:before="280" w:after="280"/>
    </w:pPr>
    <w:rPr>
      <w:rFonts w:ascii="Times New Roman" w:eastAsia="Times New Roman" w:hAnsi="Times New Roman"/>
      <w:szCs w:val="24"/>
    </w:rPr>
  </w:style>
  <w:style w:type="paragraph" w:styleId="Notedebasdepage">
    <w:name w:val="footnote text"/>
    <w:basedOn w:val="Normal"/>
    <w:semiHidden/>
    <w:rsid w:val="00A961E1"/>
    <w:rPr>
      <w:rFonts w:ascii="Times New Roman" w:eastAsia="Times New Roman" w:hAnsi="Times New Roman"/>
      <w:sz w:val="20"/>
    </w:rPr>
  </w:style>
  <w:style w:type="paragraph" w:styleId="Paragraphedeliste">
    <w:name w:val="List Paragraph"/>
    <w:basedOn w:val="Normal"/>
    <w:uiPriority w:val="34"/>
    <w:qFormat/>
    <w:rsid w:val="00D465D6"/>
    <w:pPr>
      <w:ind w:left="708"/>
    </w:pPr>
  </w:style>
  <w:style w:type="paragraph" w:styleId="Textedebulles">
    <w:name w:val="Balloon Text"/>
    <w:basedOn w:val="Normal"/>
    <w:link w:val="TextedebullesCar"/>
    <w:uiPriority w:val="99"/>
    <w:semiHidden/>
    <w:unhideWhenUsed/>
    <w:rsid w:val="00E70222"/>
    <w:rPr>
      <w:rFonts w:ascii="Tahoma" w:hAnsi="Tahoma" w:cs="Tahoma"/>
      <w:sz w:val="16"/>
      <w:szCs w:val="16"/>
    </w:rPr>
  </w:style>
  <w:style w:type="paragraph" w:styleId="Commentaire">
    <w:name w:val="annotation text"/>
    <w:basedOn w:val="Normal"/>
    <w:link w:val="CommentaireCar"/>
    <w:semiHidden/>
    <w:rsid w:val="00DA6D1C"/>
    <w:rPr>
      <w:rFonts w:ascii="Times New Roman" w:eastAsia="Times New Roman" w:hAnsi="Times New Roman"/>
      <w:sz w:val="20"/>
      <w:lang w:eastAsia="ar-SA"/>
    </w:rPr>
  </w:style>
  <w:style w:type="paragraph" w:customStyle="1" w:styleId="FrameContents">
    <w:name w:val="Frame Contents"/>
    <w:basedOn w:val="Normal"/>
  </w:style>
  <w:style w:type="character" w:styleId="Lienhypertexte">
    <w:name w:val="Hyperlink"/>
    <w:basedOn w:val="Policepardfaut"/>
    <w:uiPriority w:val="99"/>
    <w:unhideWhenUsed/>
    <w:rsid w:val="00736D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oi.grau@teledetection.fr" TargetMode="External"/><Relationship Id="rId5" Type="http://schemas.openxmlformats.org/officeDocument/2006/relationships/settings" Target="settings.xml"/><Relationship Id="rId10" Type="http://schemas.openxmlformats.org/officeDocument/2006/relationships/hyperlink" Target="mailto:jean-baptiste.feret@irstea.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rste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39BBA-E76A-48A4-82DA-462EAA7C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4919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Le champignon de l’eutypiose</vt:lpstr>
    </vt:vector>
  </TitlesOfParts>
  <Company>Hewlett-Packard Company</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champignon de l’eutypiose</dc:title>
  <dc:creator>Anne-Marie Denizot</dc:creator>
  <cp:lastModifiedBy>jb.feret</cp:lastModifiedBy>
  <cp:revision>2</cp:revision>
  <cp:lastPrinted>2014-11-04T16:20:00Z</cp:lastPrinted>
  <dcterms:created xsi:type="dcterms:W3CDTF">2016-01-04T11:02:00Z</dcterms:created>
  <dcterms:modified xsi:type="dcterms:W3CDTF">2016-01-04T11:02:00Z</dcterms:modified>
  <dc:language>en-US</dc:language>
</cp:coreProperties>
</file>